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F13A4" w14:textId="3456F388" w:rsidR="00294C91" w:rsidRPr="00B31958" w:rsidRDefault="00621A15" w:rsidP="00030112">
      <w:pPr>
        <w:pStyle w:val="Heading1"/>
      </w:pPr>
      <w:r w:rsidRPr="00B31958">
        <w:t>SC-100 Certification</w:t>
      </w:r>
      <w:r w:rsidR="00B31958">
        <w:t xml:space="preserve"> Resources</w:t>
      </w:r>
    </w:p>
    <w:p w14:paraId="64B44259" w14:textId="5344D087" w:rsidR="00B9365F" w:rsidRPr="00621A15" w:rsidRDefault="00B9365F">
      <w:pPr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1200A2DD" wp14:editId="549D3090">
            <wp:extent cx="5943600" cy="1408430"/>
            <wp:effectExtent l="0" t="0" r="0" b="1270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DF295" w14:textId="5E25ED77" w:rsidR="00D07725" w:rsidRDefault="00D07725">
      <w:pPr>
        <w:rPr>
          <w:b/>
          <w:bCs/>
          <w:sz w:val="24"/>
          <w:szCs w:val="24"/>
        </w:rPr>
      </w:pPr>
      <w:hyperlink r:id="rId8" w:history="1">
        <w:r>
          <w:rPr>
            <w:rStyle w:val="Hyperlink"/>
          </w:rPr>
          <w:t>Exam SC-100: Microsoft Cybersecurity Architect - Learn | Microsoft Docs</w:t>
        </w:r>
      </w:hyperlink>
    </w:p>
    <w:p w14:paraId="4E493CB2" w14:textId="2FEE9103" w:rsidR="00621A15" w:rsidRPr="00D14EDC" w:rsidRDefault="00D14EDC" w:rsidP="00917A25">
      <w:pPr>
        <w:pStyle w:val="Heading1"/>
      </w:pPr>
      <w:r w:rsidRPr="00D14EDC">
        <w:t>Design a Zero Trust strategy and architecture</w:t>
      </w:r>
    </w:p>
    <w:p w14:paraId="54C03A44" w14:textId="1477E6E5" w:rsidR="00D14EDC" w:rsidRDefault="00D14EDC" w:rsidP="00524095">
      <w:pPr>
        <w:pStyle w:val="ListParagraph"/>
        <w:numPr>
          <w:ilvl w:val="0"/>
          <w:numId w:val="1"/>
        </w:numPr>
      </w:pPr>
      <w:hyperlink r:id="rId9" w:history="1">
        <w:r>
          <w:rPr>
            <w:rStyle w:val="Hyperlink"/>
          </w:rPr>
          <w:t>Introduction - Learn | Microsoft Docs</w:t>
        </w:r>
      </w:hyperlink>
    </w:p>
    <w:p w14:paraId="3EEF67AF" w14:textId="6CDF7CB6" w:rsidR="00621A15" w:rsidRDefault="00621A15" w:rsidP="00524095">
      <w:pPr>
        <w:pStyle w:val="ListParagraph"/>
        <w:numPr>
          <w:ilvl w:val="0"/>
          <w:numId w:val="1"/>
        </w:numPr>
      </w:pPr>
      <w:hyperlink r:id="rId10" w:history="1">
        <w:r>
          <w:rPr>
            <w:rStyle w:val="Hyperlink"/>
          </w:rPr>
          <w:t>Zero Trust overview - Learn | Microsoft Docs</w:t>
        </w:r>
      </w:hyperlink>
    </w:p>
    <w:p w14:paraId="72863381" w14:textId="4F6B1B4D" w:rsidR="00524095" w:rsidRDefault="00524095" w:rsidP="00524095">
      <w:pPr>
        <w:pStyle w:val="ListParagraph"/>
        <w:numPr>
          <w:ilvl w:val="0"/>
          <w:numId w:val="1"/>
        </w:numPr>
      </w:pPr>
      <w:hyperlink r:id="rId11" w:history="1">
        <w:r>
          <w:rPr>
            <w:rStyle w:val="Hyperlink"/>
          </w:rPr>
          <w:t>Develop Integration points in an architecture - Learn | Microsoft Docs</w:t>
        </w:r>
      </w:hyperlink>
    </w:p>
    <w:p w14:paraId="5B0349E3" w14:textId="2AC20581" w:rsidR="00524095" w:rsidRDefault="00C26490" w:rsidP="00C26490">
      <w:pPr>
        <w:pStyle w:val="ListParagraph"/>
        <w:numPr>
          <w:ilvl w:val="1"/>
          <w:numId w:val="1"/>
        </w:numPr>
      </w:pPr>
      <w:hyperlink r:id="rId12" w:history="1">
        <w:r w:rsidRPr="00331493">
          <w:rPr>
            <w:rStyle w:val="Hyperlink"/>
          </w:rPr>
          <w:t>https://www.microsoft.com/en-us/video</w:t>
        </w:r>
        <w:r w:rsidRPr="00331493">
          <w:rPr>
            <w:rStyle w:val="Hyperlink"/>
          </w:rPr>
          <w:t>p</w:t>
        </w:r>
        <w:r w:rsidRPr="00331493">
          <w:rPr>
            <w:rStyle w:val="Hyperlink"/>
          </w:rPr>
          <w:t>layer/embed/RE4q6Ft?postJsllMsg=true</w:t>
        </w:r>
      </w:hyperlink>
    </w:p>
    <w:p w14:paraId="186F6A79" w14:textId="4C8855C1" w:rsidR="00C57D56" w:rsidRDefault="00C57D56" w:rsidP="00C57D56">
      <w:pPr>
        <w:pStyle w:val="ListParagraph"/>
        <w:numPr>
          <w:ilvl w:val="1"/>
          <w:numId w:val="1"/>
        </w:numPr>
      </w:pPr>
      <w:r>
        <w:t xml:space="preserve">Azure Security Documentation: </w:t>
      </w:r>
      <w:hyperlink r:id="rId13" w:history="1">
        <w:r w:rsidRPr="00331493">
          <w:rPr>
            <w:rStyle w:val="Hyperlink"/>
          </w:rPr>
          <w:t>https://aka.ms/M</w:t>
        </w:r>
        <w:r w:rsidRPr="00331493">
          <w:rPr>
            <w:rStyle w:val="Hyperlink"/>
          </w:rPr>
          <w:t>y</w:t>
        </w:r>
        <w:r w:rsidRPr="00331493">
          <w:rPr>
            <w:rStyle w:val="Hyperlink"/>
          </w:rPr>
          <w:t>A</w:t>
        </w:r>
        <w:r w:rsidRPr="00331493">
          <w:rPr>
            <w:rStyle w:val="Hyperlink"/>
          </w:rPr>
          <w:t>SIS</w:t>
        </w:r>
      </w:hyperlink>
    </w:p>
    <w:p w14:paraId="254EA2E8" w14:textId="0D8A654E" w:rsidR="00C57D56" w:rsidRDefault="00C57D56" w:rsidP="00C57D56">
      <w:pPr>
        <w:pStyle w:val="ListParagraph"/>
        <w:numPr>
          <w:ilvl w:val="0"/>
          <w:numId w:val="1"/>
        </w:numPr>
      </w:pPr>
      <w:hyperlink r:id="rId14" w:history="1">
        <w:r>
          <w:rPr>
            <w:rStyle w:val="Hyperlink"/>
          </w:rPr>
          <w:t>Develop security requirements based on business goals - Learn | Microsoft Docs</w:t>
        </w:r>
      </w:hyperlink>
    </w:p>
    <w:p w14:paraId="7884341D" w14:textId="529E9B73" w:rsidR="00D14EDC" w:rsidRPr="00D14EDC" w:rsidRDefault="00D14EDC" w:rsidP="00A859CE">
      <w:pPr>
        <w:pStyle w:val="ListParagraph"/>
        <w:numPr>
          <w:ilvl w:val="1"/>
          <w:numId w:val="1"/>
        </w:numPr>
      </w:pPr>
      <w:r>
        <w:rPr>
          <w:rFonts w:ascii="Segoe UI" w:hAnsi="Segoe UI" w:cs="Segoe UI"/>
          <w:color w:val="171717"/>
          <w:shd w:val="clear" w:color="auto" w:fill="FFFFFF"/>
        </w:rPr>
        <w:t xml:space="preserve">Video: </w:t>
      </w:r>
      <w:hyperlink r:id="rId15" w:history="1">
        <w:r w:rsidRPr="00D14EDC">
          <w:rPr>
            <w:rStyle w:val="Hyperlink"/>
            <w:rFonts w:ascii="Segoe UI" w:hAnsi="Segoe UI" w:cs="Segoe UI"/>
            <w:shd w:val="clear" w:color="auto" w:fill="FFFFFF"/>
          </w:rPr>
          <w:t>O</w:t>
        </w:r>
        <w:r w:rsidR="00610EC7" w:rsidRPr="00D14EDC">
          <w:rPr>
            <w:rStyle w:val="Hyperlink"/>
            <w:rFonts w:ascii="Segoe UI" w:hAnsi="Segoe UI" w:cs="Segoe UI"/>
            <w:shd w:val="clear" w:color="auto" w:fill="FFFFFF"/>
          </w:rPr>
          <w:t>verview of the Cloud Adoption Framework</w:t>
        </w:r>
      </w:hyperlink>
    </w:p>
    <w:p w14:paraId="34B6FD93" w14:textId="29BE78B3" w:rsidR="00610EC7" w:rsidRDefault="00610EC7" w:rsidP="00A859CE">
      <w:pPr>
        <w:pStyle w:val="ListParagraph"/>
        <w:numPr>
          <w:ilvl w:val="1"/>
          <w:numId w:val="1"/>
        </w:numPr>
      </w:pPr>
      <w:hyperlink r:id="rId16" w:history="1">
        <w:r>
          <w:rPr>
            <w:rStyle w:val="Hyperlink"/>
          </w:rPr>
          <w:t>Microsoft Cloud Adoption Framework for Azure - Cloud Adoption Framework | Microsoft Docs</w:t>
        </w:r>
      </w:hyperlink>
    </w:p>
    <w:p w14:paraId="0B29306A" w14:textId="258DD5F4" w:rsidR="00D14EDC" w:rsidRDefault="00D14EDC" w:rsidP="00A859CE">
      <w:pPr>
        <w:pStyle w:val="ListParagraph"/>
        <w:numPr>
          <w:ilvl w:val="1"/>
          <w:numId w:val="1"/>
        </w:numPr>
      </w:pPr>
      <w:hyperlink r:id="rId17" w:history="1">
        <w:r w:rsidRPr="00D14EDC">
          <w:rPr>
            <w:rStyle w:val="Hyperlink"/>
          </w:rPr>
          <w:t>Video: Cloud Adoption Framework for Azure</w:t>
        </w:r>
      </w:hyperlink>
    </w:p>
    <w:p w14:paraId="72AF3BAB" w14:textId="1770D4ED" w:rsidR="00A859CE" w:rsidRDefault="009E7471" w:rsidP="00C57D56">
      <w:pPr>
        <w:pStyle w:val="ListParagraph"/>
        <w:numPr>
          <w:ilvl w:val="0"/>
          <w:numId w:val="1"/>
        </w:numPr>
      </w:pPr>
      <w:hyperlink r:id="rId18" w:history="1">
        <w:r>
          <w:rPr>
            <w:rStyle w:val="Hyperlink"/>
          </w:rPr>
          <w:t>Translate security requirements into technical capabilities - Learn | Microsoft Docs</w:t>
        </w:r>
      </w:hyperlink>
    </w:p>
    <w:p w14:paraId="5EA543BD" w14:textId="3C0C8D3F" w:rsidR="009E7471" w:rsidRPr="00662561" w:rsidRDefault="009E7471" w:rsidP="009E7471">
      <w:pPr>
        <w:pStyle w:val="ListParagraph"/>
        <w:numPr>
          <w:ilvl w:val="1"/>
          <w:numId w:val="1"/>
        </w:numPr>
      </w:pPr>
      <w:r>
        <w:rPr>
          <w:rFonts w:ascii="Segoe UI" w:hAnsi="Segoe UI" w:cs="Segoe UI"/>
          <w:color w:val="171717"/>
          <w:shd w:val="clear" w:color="auto" w:fill="FFFFFF"/>
        </w:rPr>
        <w:t>To assess workloads using the tenets found in the Azure Well-Architected Framework, reference the </w:t>
      </w:r>
      <w:hyperlink r:id="rId19" w:history="1">
        <w:r>
          <w:rPr>
            <w:rStyle w:val="Hyperlink"/>
            <w:rFonts w:ascii="Segoe UI" w:hAnsi="Segoe UI" w:cs="Segoe UI"/>
            <w:shd w:val="clear" w:color="auto" w:fill="FFFFFF"/>
          </w:rPr>
          <w:t>Microsoft Azure Well-Architected Review</w:t>
        </w:r>
      </w:hyperlink>
      <w:r>
        <w:rPr>
          <w:rFonts w:ascii="Segoe UI" w:hAnsi="Segoe UI" w:cs="Segoe UI"/>
          <w:color w:val="171717"/>
          <w:shd w:val="clear" w:color="auto" w:fill="FFFFFF"/>
        </w:rPr>
        <w:t>.</w:t>
      </w:r>
    </w:p>
    <w:p w14:paraId="489375CA" w14:textId="1949AF3B" w:rsidR="00662561" w:rsidRDefault="00662561" w:rsidP="00662561">
      <w:pPr>
        <w:pStyle w:val="ListParagraph"/>
        <w:numPr>
          <w:ilvl w:val="0"/>
          <w:numId w:val="1"/>
        </w:numPr>
      </w:pPr>
      <w:hyperlink r:id="rId20" w:history="1">
        <w:r>
          <w:rPr>
            <w:rStyle w:val="Hyperlink"/>
          </w:rPr>
          <w:t>Design security for a resiliency strategy - Learn | Microsoft Docs</w:t>
        </w:r>
      </w:hyperlink>
    </w:p>
    <w:p w14:paraId="3AD42BB2" w14:textId="6FD0AE9B" w:rsidR="00662561" w:rsidRDefault="00662561" w:rsidP="00662561">
      <w:pPr>
        <w:pStyle w:val="ListParagraph"/>
        <w:numPr>
          <w:ilvl w:val="0"/>
          <w:numId w:val="1"/>
        </w:numPr>
      </w:pPr>
      <w:hyperlink r:id="rId21" w:history="1">
        <w:r>
          <w:rPr>
            <w:rStyle w:val="Hyperlink"/>
          </w:rPr>
          <w:t>Design a security strategy for hybrid and multi-tenant environments - Learn | Microsoft Docs</w:t>
        </w:r>
      </w:hyperlink>
    </w:p>
    <w:p w14:paraId="70E5886D" w14:textId="4349D80F" w:rsidR="004247CB" w:rsidRPr="004247CB" w:rsidRDefault="004247CB" w:rsidP="004247CB">
      <w:pPr>
        <w:pStyle w:val="NormalWeb"/>
        <w:numPr>
          <w:ilvl w:val="1"/>
          <w:numId w:val="1"/>
        </w:numPr>
        <w:shd w:val="clear" w:color="auto" w:fill="FFFFFF"/>
        <w:spacing w:after="0"/>
        <w:rPr>
          <w:rFonts w:ascii="Segoe UI" w:hAnsi="Segoe UI" w:cs="Segoe UI"/>
          <w:color w:val="171717"/>
        </w:rPr>
      </w:pPr>
      <w:r w:rsidRPr="004247CB">
        <w:rPr>
          <w:rFonts w:ascii="Segoe UI" w:hAnsi="Segoe UI" w:cs="Segoe UI"/>
          <w:color w:val="171717"/>
        </w:rPr>
        <w:t>For more information on architecture considerations for multitentant scenarios, see the following articles:</w:t>
      </w:r>
      <w:r w:rsidRPr="004247CB">
        <w:rPr>
          <w:rFonts w:ascii="Segoe UI" w:hAnsi="Segoe UI" w:cs="Segoe UI"/>
          <w:color w:val="171717"/>
        </w:rPr>
        <w:t xml:space="preserve"> </w:t>
      </w:r>
      <w:hyperlink r:id="rId22" w:history="1">
        <w:r w:rsidRPr="004247CB">
          <w:rPr>
            <w:rStyle w:val="Hyperlink"/>
            <w:rFonts w:ascii="Segoe UI" w:hAnsi="Segoe UI" w:cs="Segoe UI"/>
          </w:rPr>
          <w:t>Architectural considerations for a multitenant solution</w:t>
        </w:r>
      </w:hyperlink>
    </w:p>
    <w:p w14:paraId="30AFA72C" w14:textId="77777777" w:rsidR="004247CB" w:rsidRDefault="004247CB" w:rsidP="004247CB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Segoe UI" w:hAnsi="Segoe UI" w:cs="Segoe UI"/>
          <w:color w:val="171717"/>
        </w:rPr>
      </w:pPr>
      <w:hyperlink r:id="rId23" w:history="1">
        <w:r>
          <w:rPr>
            <w:rStyle w:val="Hyperlink"/>
            <w:rFonts w:ascii="Segoe UI" w:hAnsi="Segoe UI" w:cs="Segoe UI"/>
          </w:rPr>
          <w:t>Tenancy models to consider for a multitenant solution</w:t>
        </w:r>
      </w:hyperlink>
    </w:p>
    <w:p w14:paraId="33C75457" w14:textId="3910242A" w:rsidR="00662561" w:rsidRDefault="004247CB" w:rsidP="00662561">
      <w:pPr>
        <w:pStyle w:val="ListParagraph"/>
        <w:numPr>
          <w:ilvl w:val="0"/>
          <w:numId w:val="1"/>
        </w:numPr>
      </w:pPr>
      <w:hyperlink r:id="rId24" w:history="1">
        <w:r>
          <w:rPr>
            <w:rStyle w:val="Hyperlink"/>
          </w:rPr>
          <w:t>Design technical and governance strategies for traffic filtering and segmentation - Learn | Microsoft Docs</w:t>
        </w:r>
      </w:hyperlink>
    </w:p>
    <w:p w14:paraId="3B4821CB" w14:textId="2CEA0361" w:rsidR="004247CB" w:rsidRDefault="008A4056" w:rsidP="00662561">
      <w:pPr>
        <w:pStyle w:val="ListParagraph"/>
        <w:numPr>
          <w:ilvl w:val="0"/>
          <w:numId w:val="1"/>
        </w:numPr>
      </w:pPr>
      <w:hyperlink r:id="rId25" w:history="1">
        <w:r>
          <w:rPr>
            <w:rStyle w:val="Hyperlink"/>
          </w:rPr>
          <w:t>Exercise: Build an overall security strategy and architecture - Learn | Microsoft Docs</w:t>
        </w:r>
      </w:hyperlink>
    </w:p>
    <w:p w14:paraId="2890768F" w14:textId="78AE8150" w:rsidR="008A4056" w:rsidRDefault="008A4056" w:rsidP="00662561">
      <w:pPr>
        <w:pStyle w:val="ListParagraph"/>
        <w:numPr>
          <w:ilvl w:val="0"/>
          <w:numId w:val="1"/>
        </w:numPr>
      </w:pPr>
      <w:hyperlink r:id="rId26" w:history="1">
        <w:r>
          <w:rPr>
            <w:rStyle w:val="Hyperlink"/>
          </w:rPr>
          <w:t>Knowledge check - Learn | Microsoft Docs</w:t>
        </w:r>
      </w:hyperlink>
    </w:p>
    <w:p w14:paraId="59A3CB81" w14:textId="300795AA" w:rsidR="008A4056" w:rsidRDefault="00F10D83" w:rsidP="00662561">
      <w:pPr>
        <w:pStyle w:val="ListParagraph"/>
        <w:numPr>
          <w:ilvl w:val="0"/>
          <w:numId w:val="1"/>
        </w:numPr>
      </w:pPr>
      <w:hyperlink r:id="rId27" w:history="1">
        <w:r>
          <w:rPr>
            <w:rStyle w:val="Hyperlink"/>
          </w:rPr>
          <w:t>Summary - Learn | Microsoft Docs</w:t>
        </w:r>
      </w:hyperlink>
    </w:p>
    <w:p w14:paraId="2E057366" w14:textId="2B90708F" w:rsidR="00F10D83" w:rsidRPr="00F10D83" w:rsidRDefault="00F10D83" w:rsidP="00917A25">
      <w:pPr>
        <w:pStyle w:val="Heading1"/>
      </w:pPr>
      <w:r w:rsidRPr="00F10D83">
        <w:t>Design a security operations strategy</w:t>
      </w:r>
    </w:p>
    <w:p w14:paraId="5F3AE2A8" w14:textId="17D2D05C" w:rsidR="00F10D83" w:rsidRDefault="00F10D83" w:rsidP="00F10D83">
      <w:hyperlink r:id="rId28" w:history="1">
        <w:r>
          <w:rPr>
            <w:rStyle w:val="Hyperlink"/>
          </w:rPr>
          <w:t>Design a security operations strategy - Learn | Microsoft Docs</w:t>
        </w:r>
      </w:hyperlink>
    </w:p>
    <w:p w14:paraId="31D4580B" w14:textId="54A676D3" w:rsidR="00F10D83" w:rsidRDefault="00F10D83" w:rsidP="006C2BB8">
      <w:pPr>
        <w:pStyle w:val="ListParagraph"/>
        <w:numPr>
          <w:ilvl w:val="0"/>
          <w:numId w:val="3"/>
        </w:numPr>
      </w:pPr>
      <w:hyperlink r:id="rId29" w:history="1">
        <w:r>
          <w:rPr>
            <w:rStyle w:val="Hyperlink"/>
          </w:rPr>
          <w:t>Introduction - Learn | Microsoft Docs</w:t>
        </w:r>
      </w:hyperlink>
    </w:p>
    <w:p w14:paraId="1129621C" w14:textId="0BE875E3" w:rsidR="006C2BB8" w:rsidRDefault="006C2BB8" w:rsidP="006C2BB8">
      <w:pPr>
        <w:pStyle w:val="Heading1"/>
      </w:pPr>
      <w:r>
        <w:lastRenderedPageBreak/>
        <w:t>Additional References</w:t>
      </w:r>
    </w:p>
    <w:p w14:paraId="6FFF2B14" w14:textId="32543391" w:rsidR="006C2BB8" w:rsidRDefault="00030112" w:rsidP="006C2BB8">
      <w:hyperlink r:id="rId30" w:history="1">
        <w:r>
          <w:rPr>
            <w:rStyle w:val="Hyperlink"/>
          </w:rPr>
          <w:t>Exam SC-100: Microsoft Cybersecurity Architect Crash Course - O’Reilly Live Events (oreilly.com)</w:t>
        </w:r>
      </w:hyperlink>
    </w:p>
    <w:p w14:paraId="634B1525" w14:textId="686E206C" w:rsidR="00030112" w:rsidRDefault="00ED117B" w:rsidP="006C2BB8">
      <w:hyperlink r:id="rId31" w:history="1">
        <w:r>
          <w:rPr>
            <w:rStyle w:val="Hyperlink"/>
          </w:rPr>
          <w:t>Advice for Boards of Directors | Big Breaches: Cybersecurity Lessons for Everyone (oreilly.com)</w:t>
        </w:r>
      </w:hyperlink>
    </w:p>
    <w:p w14:paraId="0D45F91A" w14:textId="4912B2C3" w:rsidR="00ED117B" w:rsidRDefault="002A6D36" w:rsidP="006C2BB8">
      <w:hyperlink r:id="rId32" w:history="1">
        <w:r>
          <w:rPr>
            <w:rStyle w:val="Hyperlink"/>
          </w:rPr>
          <w:t>SC-100 Cybersecurity Architect Expert Certification Study Cram - YouTube</w:t>
        </w:r>
      </w:hyperlink>
    </w:p>
    <w:p w14:paraId="6D60C7EA" w14:textId="7CF0D289" w:rsidR="00F656B6" w:rsidRDefault="00F656B6" w:rsidP="006C2BB8">
      <w:hyperlink r:id="rId33" w:history="1">
        <w:r>
          <w:rPr>
            <w:rStyle w:val="Hyperlink"/>
          </w:rPr>
          <w:t>Top 5 Networking Certs for 2022 - YouTube</w:t>
        </w:r>
      </w:hyperlink>
    </w:p>
    <w:p w14:paraId="1003996E" w14:textId="77777777" w:rsidR="00F656B6" w:rsidRDefault="00F656B6" w:rsidP="006C2BB8"/>
    <w:p w14:paraId="4689F078" w14:textId="77777777" w:rsidR="002A6D36" w:rsidRDefault="002A6D36" w:rsidP="006C2BB8"/>
    <w:p w14:paraId="0865EEF6" w14:textId="77777777" w:rsidR="00F10D83" w:rsidRDefault="00F10D83" w:rsidP="00F10D83"/>
    <w:p w14:paraId="4B51BCFB" w14:textId="77777777" w:rsidR="009E7471" w:rsidRDefault="009E7471" w:rsidP="009E7471"/>
    <w:p w14:paraId="26288E23" w14:textId="77777777" w:rsidR="00621A15" w:rsidRDefault="00621A15"/>
    <w:p w14:paraId="364855B4" w14:textId="77777777" w:rsidR="00621A15" w:rsidRDefault="00621A15"/>
    <w:sectPr w:rsidR="00621A15">
      <w:footerReference w:type="default" r:id="rId3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C78FD" w14:textId="77777777" w:rsidR="00BC3E12" w:rsidRDefault="00BC3E12" w:rsidP="00BC3E12">
      <w:pPr>
        <w:spacing w:after="0" w:line="240" w:lineRule="auto"/>
      </w:pPr>
      <w:r>
        <w:separator/>
      </w:r>
    </w:p>
  </w:endnote>
  <w:endnote w:type="continuationSeparator" w:id="0">
    <w:p w14:paraId="474944BF" w14:textId="77777777" w:rsidR="00BC3E12" w:rsidRDefault="00BC3E12" w:rsidP="00BC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44701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E481E8" w14:textId="2DEB0181" w:rsidR="00BC3E12" w:rsidRDefault="00BC3E1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1CF3D4" w14:textId="77777777" w:rsidR="00BC3E12" w:rsidRDefault="00BC3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015EE" w14:textId="77777777" w:rsidR="00BC3E12" w:rsidRDefault="00BC3E12" w:rsidP="00BC3E12">
      <w:pPr>
        <w:spacing w:after="0" w:line="240" w:lineRule="auto"/>
      </w:pPr>
      <w:r>
        <w:separator/>
      </w:r>
    </w:p>
  </w:footnote>
  <w:footnote w:type="continuationSeparator" w:id="0">
    <w:p w14:paraId="5F512AC2" w14:textId="77777777" w:rsidR="00BC3E12" w:rsidRDefault="00BC3E12" w:rsidP="00BC3E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22D35"/>
    <w:multiLevelType w:val="hybridMultilevel"/>
    <w:tmpl w:val="0C824126"/>
    <w:lvl w:ilvl="0" w:tplc="2C983E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2F38B0"/>
    <w:multiLevelType w:val="multilevel"/>
    <w:tmpl w:val="EDA8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872213"/>
    <w:multiLevelType w:val="hybridMultilevel"/>
    <w:tmpl w:val="855C867C"/>
    <w:lvl w:ilvl="0" w:tplc="2C983E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12591">
    <w:abstractNumId w:val="2"/>
  </w:num>
  <w:num w:numId="2" w16cid:durableId="1044334561">
    <w:abstractNumId w:val="1"/>
  </w:num>
  <w:num w:numId="3" w16cid:durableId="1489175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A15"/>
    <w:rsid w:val="00030112"/>
    <w:rsid w:val="00294C91"/>
    <w:rsid w:val="002A6D36"/>
    <w:rsid w:val="004247CB"/>
    <w:rsid w:val="00524095"/>
    <w:rsid w:val="00610EC7"/>
    <w:rsid w:val="00621A15"/>
    <w:rsid w:val="00662561"/>
    <w:rsid w:val="006C2BB8"/>
    <w:rsid w:val="00762259"/>
    <w:rsid w:val="008A4056"/>
    <w:rsid w:val="00917A25"/>
    <w:rsid w:val="009C081E"/>
    <w:rsid w:val="009E7471"/>
    <w:rsid w:val="00A859CE"/>
    <w:rsid w:val="00B31958"/>
    <w:rsid w:val="00B9365F"/>
    <w:rsid w:val="00BC3E12"/>
    <w:rsid w:val="00C26490"/>
    <w:rsid w:val="00C57D56"/>
    <w:rsid w:val="00D07725"/>
    <w:rsid w:val="00D14EDC"/>
    <w:rsid w:val="00ED117B"/>
    <w:rsid w:val="00F10D83"/>
    <w:rsid w:val="00F6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028A1"/>
  <w15:chartTrackingRefBased/>
  <w15:docId w15:val="{04D9853C-7F9F-456E-846B-85623B6C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2B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A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1A1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2409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57D56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424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C2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C3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3E12"/>
  </w:style>
  <w:style w:type="paragraph" w:styleId="Footer">
    <w:name w:val="footer"/>
    <w:basedOn w:val="Normal"/>
    <w:link w:val="FooterChar"/>
    <w:uiPriority w:val="99"/>
    <w:unhideWhenUsed/>
    <w:rsid w:val="00BC3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3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2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microsoft.com/en-us/learn/certifications/exams/sc-100" TargetMode="External"/><Relationship Id="rId13" Type="http://schemas.openxmlformats.org/officeDocument/2006/relationships/hyperlink" Target="https://aka.ms/MyASIS" TargetMode="External"/><Relationship Id="rId18" Type="http://schemas.openxmlformats.org/officeDocument/2006/relationships/hyperlink" Target="https://docs.microsoft.com/en-us/learn/modules/build-overall-security-strategy-architecture/5-translate-security-requirements-into-technical-capabilities" TargetMode="External"/><Relationship Id="rId26" Type="http://schemas.openxmlformats.org/officeDocument/2006/relationships/hyperlink" Target="https://docs.microsoft.com/en-us/learn/modules/build-overall-security-strategy-architecture/10-knowledge-chec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s.microsoft.com/en-us/learn/modules/build-overall-security-strategy-architecture/7-design-for-hybrid-multi-tenant-environments" TargetMode="External"/><Relationship Id="rId34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s://www.microsoft.com/en-us/videoplayer/embed/RE4q6Ft?postJsllMsg=true" TargetMode="External"/><Relationship Id="rId17" Type="http://schemas.openxmlformats.org/officeDocument/2006/relationships/hyperlink" Target="https://www.microsoft.com/en-us/videoplayer/embed/RWVBXs?postJsllMsg=true" TargetMode="External"/><Relationship Id="rId25" Type="http://schemas.openxmlformats.org/officeDocument/2006/relationships/hyperlink" Target="https://docs.microsoft.com/en-us/learn/modules/build-overall-security-strategy-architecture/9-exercise" TargetMode="External"/><Relationship Id="rId33" Type="http://schemas.openxmlformats.org/officeDocument/2006/relationships/hyperlink" Target="https://www.youtube.com/watch?v=APlR80rT6fU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microsoft.com/en-us/azure/cloud-adoption-framework/" TargetMode="External"/><Relationship Id="rId20" Type="http://schemas.openxmlformats.org/officeDocument/2006/relationships/hyperlink" Target="https://docs.microsoft.com/en-us/learn/modules/build-overall-security-strategy-architecture/6-design-security-for-resiliency-strategy" TargetMode="External"/><Relationship Id="rId29" Type="http://schemas.openxmlformats.org/officeDocument/2006/relationships/hyperlink" Target="https://docs.microsoft.com/en-us/learn/modules/design-security-operations-strategy/1-introductio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microsoft.com/en-us/learn/modules/build-overall-security-strategy-architecture/3-develop-integration-points-architecture" TargetMode="External"/><Relationship Id="rId24" Type="http://schemas.openxmlformats.org/officeDocument/2006/relationships/hyperlink" Target="https://docs.microsoft.com/en-us/learn/modules/build-overall-security-strategy-architecture/8-design-technical-governance-strategies-for-traffic-filtering-segmentation" TargetMode="External"/><Relationship Id="rId32" Type="http://schemas.openxmlformats.org/officeDocument/2006/relationships/hyperlink" Target="https://www.youtube.com/watch?v=2Qu5gQjNQh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microsoft.com/en-us/videoplayer/embed/RWEA1P?postJsllMsg=true" TargetMode="External"/><Relationship Id="rId23" Type="http://schemas.openxmlformats.org/officeDocument/2006/relationships/hyperlink" Target="https://docs.microsoft.com/en-us/azure/architecture/guide/multitenant/considerations/tenancy-models" TargetMode="External"/><Relationship Id="rId28" Type="http://schemas.openxmlformats.org/officeDocument/2006/relationships/hyperlink" Target="https://docs.microsoft.com/en-us/learn/modules/design-security-operations-strategy/?ns-enrollment-type=learningpath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cs.microsoft.com/en-us/learn/modules/build-overall-security-strategy-architecture/2-zero-trust-overview" TargetMode="External"/><Relationship Id="rId19" Type="http://schemas.openxmlformats.org/officeDocument/2006/relationships/hyperlink" Target="https://docs.microsoft.com/en-us/assessments/?id=azure-architecture-review&amp;mode=pre-assessment" TargetMode="External"/><Relationship Id="rId31" Type="http://schemas.openxmlformats.org/officeDocument/2006/relationships/hyperlink" Target="https://learning.oreilly.com/library/view/big-breaches-cybersecurity/9781484266557/html/490781_1_En_10_Chapter.x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microsoft.com/en-us/learn/modules/build-overall-security-strategy-architecture/1-introduction" TargetMode="External"/><Relationship Id="rId14" Type="http://schemas.openxmlformats.org/officeDocument/2006/relationships/hyperlink" Target="https://docs.microsoft.com/en-us/learn/modules/build-overall-security-strategy-architecture/4-develop-security-requirements-based-business-goals" TargetMode="External"/><Relationship Id="rId22" Type="http://schemas.openxmlformats.org/officeDocument/2006/relationships/hyperlink" Target="https://docs.microsoft.com/en-us/azure/architecture/guide/multitenant/considerations/overview" TargetMode="External"/><Relationship Id="rId27" Type="http://schemas.openxmlformats.org/officeDocument/2006/relationships/hyperlink" Target="https://docs.microsoft.com/en-us/learn/modules/build-overall-security-strategy-architecture/11-summary" TargetMode="External"/><Relationship Id="rId30" Type="http://schemas.openxmlformats.org/officeDocument/2006/relationships/hyperlink" Target="https://learning.oreilly.com/live-events/exam-sc-100-microsoft-cybersecurity-architect-crash-course/0636920075276/0636920075275/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 Rodriguez</dc:creator>
  <cp:keywords/>
  <dc:description/>
  <cp:lastModifiedBy>Seo Rodriguez</cp:lastModifiedBy>
  <cp:revision>11</cp:revision>
  <cp:lastPrinted>2022-07-11T03:28:00Z</cp:lastPrinted>
  <dcterms:created xsi:type="dcterms:W3CDTF">2022-07-11T01:11:00Z</dcterms:created>
  <dcterms:modified xsi:type="dcterms:W3CDTF">2022-07-11T03:31:00Z</dcterms:modified>
</cp:coreProperties>
</file>